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7363" w14:textId="77777777" w:rsidR="004A4D52" w:rsidRPr="007E0F5B" w:rsidRDefault="004A4D52">
      <w:pPr>
        <w:pStyle w:val="BodyText"/>
        <w:rPr>
          <w:rFonts w:ascii="Times New Roman"/>
          <w:color w:val="0D0D0D" w:themeColor="text1" w:themeTint="F2"/>
        </w:rPr>
      </w:pPr>
      <w:bookmarkStart w:id="0" w:name="_GoBack"/>
      <w:bookmarkEnd w:id="0"/>
    </w:p>
    <w:p w14:paraId="055A7622" w14:textId="77777777" w:rsidR="004A4D52" w:rsidRPr="007E0F5B" w:rsidRDefault="004A4D52">
      <w:pPr>
        <w:pStyle w:val="BodyText"/>
        <w:rPr>
          <w:rFonts w:ascii="Times New Roman"/>
          <w:color w:val="0D0D0D" w:themeColor="text1" w:themeTint="F2"/>
        </w:rPr>
      </w:pPr>
    </w:p>
    <w:p w14:paraId="7A72AFAB" w14:textId="77777777" w:rsidR="004A4D52" w:rsidRPr="007E0F5B" w:rsidRDefault="004A4D52">
      <w:pPr>
        <w:pStyle w:val="BodyText"/>
        <w:spacing w:before="7"/>
        <w:rPr>
          <w:rFonts w:ascii="Times New Roman"/>
          <w:color w:val="0D0D0D" w:themeColor="text1" w:themeTint="F2"/>
          <w:sz w:val="21"/>
        </w:rPr>
      </w:pPr>
    </w:p>
    <w:p w14:paraId="1CCA319A" w14:textId="77777777" w:rsidR="004A4D52" w:rsidRPr="007E0F5B" w:rsidRDefault="004A4D52">
      <w:pPr>
        <w:pStyle w:val="BodyText"/>
        <w:spacing w:before="1"/>
        <w:rPr>
          <w:color w:val="0D0D0D" w:themeColor="text1" w:themeTint="F2"/>
          <w:sz w:val="25"/>
        </w:rPr>
      </w:pPr>
    </w:p>
    <w:p w14:paraId="1CB55312" w14:textId="77777777" w:rsidR="00244307" w:rsidRDefault="00244307">
      <w:pPr>
        <w:ind w:left="5032" w:right="457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73409AE0" w14:textId="77777777" w:rsidR="00244307" w:rsidRDefault="00244307">
      <w:pPr>
        <w:ind w:left="5032" w:right="457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0826C34" w14:textId="77777777" w:rsidR="00244307" w:rsidRDefault="00244307">
      <w:pPr>
        <w:ind w:left="5032" w:right="457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3DDABCD" w14:textId="77777777" w:rsidR="004A4D52" w:rsidRPr="007E0F5B" w:rsidRDefault="00244307">
      <w:pPr>
        <w:ind w:left="5032" w:right="457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RESOLUTION</w:t>
      </w:r>
    </w:p>
    <w:p w14:paraId="3A149C8F" w14:textId="77777777" w:rsidR="004A4D52" w:rsidRPr="007E0F5B" w:rsidRDefault="004A4D52">
      <w:pPr>
        <w:pStyle w:val="BodyTex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43C6DF8F" w14:textId="77777777" w:rsidR="004A4D52" w:rsidRPr="007E0F5B" w:rsidRDefault="00244307" w:rsidP="007E0F5B">
      <w:pPr>
        <w:tabs>
          <w:tab w:val="left" w:pos="6442"/>
        </w:tabs>
        <w:spacing w:before="242"/>
        <w:ind w:left="171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Firs</w:t>
      </w:r>
      <w:r w:rsidRPr="007E0F5B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t</w:t>
      </w:r>
      <w:r w:rsidRPr="007E0F5B">
        <w:rPr>
          <w:rFonts w:ascii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E0F5B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Reading</w:t>
      </w:r>
      <w:r w:rsidRPr="007E0F5B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:</w:t>
      </w:r>
      <w:r w:rsidRPr="007E0F5B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</w:p>
    <w:p w14:paraId="3F7B40F9" w14:textId="77777777" w:rsidR="004A4D52" w:rsidRPr="007E0F5B" w:rsidRDefault="004A4D52">
      <w:pPr>
        <w:pStyle w:val="BodyText"/>
        <w:spacing w:before="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67869FE" w14:textId="77777777" w:rsidR="004A4D52" w:rsidRPr="007E0F5B" w:rsidRDefault="00244307">
      <w:pPr>
        <w:tabs>
          <w:tab w:val="left" w:pos="8796"/>
        </w:tabs>
        <w:ind w:left="172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Third Reading/Action (Date):</w:t>
      </w:r>
      <w:r w:rsidR="0027739E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 xml:space="preserve"> CLI, June 17,2017</w:t>
      </w:r>
      <w:r w:rsidRPr="007E0F5B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ab/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Pass/Fail </w:t>
      </w:r>
      <w:r w:rsidR="002773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</w:p>
    <w:p w14:paraId="048737CD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747722" w14:textId="77777777" w:rsidR="004A4D52" w:rsidRPr="007E0F5B" w:rsidRDefault="004A4D5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4A4D52" w:rsidRPr="007E0F5B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590B2E03" w14:textId="77777777" w:rsidR="004A4D52" w:rsidRPr="007E0F5B" w:rsidRDefault="004A4D52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CF1210D" w14:textId="7EBB1732" w:rsidR="004A4D52" w:rsidRPr="007E0F5B" w:rsidRDefault="0027739E" w:rsidP="0027739E">
      <w:pPr>
        <w:pStyle w:val="BodyText"/>
        <w:ind w:left="1724" w:right="-786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RESOLUTIO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N</w:t>
      </w:r>
      <w:r w:rsidR="001B23DA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____________________</w:t>
      </w:r>
    </w:p>
    <w:p w14:paraId="698DC224" w14:textId="77777777" w:rsidR="004A4D52" w:rsidRPr="007E0F5B" w:rsidRDefault="004A4D52">
      <w:pPr>
        <w:pStyle w:val="BodyText"/>
        <w:spacing w:before="1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E5DD7C9" w14:textId="77777777" w:rsidR="004A4D52" w:rsidRPr="007E0F5B" w:rsidRDefault="00244307">
      <w:pPr>
        <w:pStyle w:val="BodyText"/>
        <w:ind w:left="172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Subject: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The term “Classified Professional”</w:t>
      </w:r>
    </w:p>
    <w:p w14:paraId="712C2BC2" w14:textId="77777777" w:rsidR="004A4D52" w:rsidRPr="007E0F5B" w:rsidRDefault="00244307" w:rsidP="0027739E">
      <w:pPr>
        <w:pStyle w:val="BodyText"/>
        <w:ind w:hanging="1440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4A4D52" w:rsidRPr="007E0F5B" w:rsidSect="0027739E">
          <w:type w:val="continuous"/>
          <w:pgSz w:w="12240" w:h="15840"/>
          <w:pgMar w:top="0" w:right="100" w:bottom="0" w:left="0" w:header="720" w:footer="720" w:gutter="0"/>
          <w:cols w:num="2" w:space="720" w:equalWidth="0">
            <w:col w:w="11050" w:space="40"/>
            <w:col w:w="1050"/>
          </w:cols>
        </w:sectPr>
      </w:pP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column"/>
      </w:r>
    </w:p>
    <w:p w14:paraId="4697A77D" w14:textId="77777777" w:rsidR="004A4D52" w:rsidRPr="007E0F5B" w:rsidRDefault="004A4D52">
      <w:pPr>
        <w:pStyle w:val="BodyText"/>
        <w:spacing w:before="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301438C" w14:textId="77777777" w:rsidR="004A4D52" w:rsidRPr="007E0F5B" w:rsidRDefault="004A4D5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4A4D52" w:rsidRPr="007E0F5B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2289233C" w14:textId="2A1F510F" w:rsidR="004A4D52" w:rsidRPr="007E0F5B" w:rsidRDefault="007E0F5B" w:rsidP="0027739E">
      <w:pPr>
        <w:pStyle w:val="BodyText"/>
        <w:spacing w:before="93" w:line="520" w:lineRule="auto"/>
        <w:ind w:left="1710" w:right="-829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Mover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:  The M</w:t>
      </w:r>
      <w:r w:rsidR="005B5190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erced Community College Classifi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ed Senate</w:t>
      </w:r>
    </w:p>
    <w:p w14:paraId="02197251" w14:textId="77777777" w:rsidR="004A4D52" w:rsidRPr="007E0F5B" w:rsidRDefault="007E0F5B" w:rsidP="007E0F5B">
      <w:pPr>
        <w:pStyle w:val="BodyText"/>
        <w:spacing w:before="5"/>
        <w:ind w:left="1170" w:hanging="117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</w:r>
    </w:p>
    <w:p w14:paraId="254345C6" w14:textId="77777777" w:rsidR="004A4D52" w:rsidRPr="007E0F5B" w:rsidRDefault="004A4D52" w:rsidP="007E0F5B">
      <w:pPr>
        <w:pStyle w:val="BodyText"/>
        <w:tabs>
          <w:tab w:val="left" w:pos="3842"/>
          <w:tab w:val="left" w:pos="4332"/>
        </w:tabs>
        <w:ind w:left="603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4A4D52" w:rsidRPr="007E0F5B" w:rsidSect="0027739E">
          <w:type w:val="continuous"/>
          <w:pgSz w:w="12240" w:h="15840"/>
          <w:pgMar w:top="0" w:right="100" w:bottom="0" w:left="0" w:header="720" w:footer="720" w:gutter="0"/>
          <w:cols w:num="3" w:space="720" w:equalWidth="0">
            <w:col w:w="10420" w:space="40"/>
            <w:col w:w="820" w:space="40"/>
            <w:col w:w="820"/>
          </w:cols>
        </w:sectPr>
      </w:pPr>
    </w:p>
    <w:p w14:paraId="20D88730" w14:textId="77777777" w:rsidR="004A4D52" w:rsidRPr="007E0F5B" w:rsidRDefault="004A4D52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769CD97" w14:textId="211A87FD" w:rsidR="004A4D52" w:rsidRPr="007E0F5B" w:rsidRDefault="00B97AA5" w:rsidP="00B97AA5">
      <w:pPr>
        <w:pStyle w:val="BodyText"/>
        <w:spacing w:before="93"/>
        <w:ind w:left="1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Whereas,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classified </w:t>
      </w:r>
      <w:r w:rsid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titles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reflect the level of professionalism offered by </w:t>
      </w:r>
      <w:r w:rsid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an institut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ion, and</w:t>
      </w:r>
    </w:p>
    <w:p w14:paraId="3CEB11E6" w14:textId="77777777" w:rsidR="00B97AA5" w:rsidRDefault="00B97AA5">
      <w:pPr>
        <w:spacing w:line="254" w:lineRule="auto"/>
        <w:ind w:left="1712" w:right="1221" w:firstLine="12"/>
        <w:rPr>
          <w:rFonts w:ascii="Times New Roman" w:hAnsi="Times New Roman" w:cs="Times New Roman"/>
          <w:b/>
          <w:color w:val="0D0D0D" w:themeColor="text1" w:themeTint="F2"/>
          <w:spacing w:val="-1"/>
          <w:w w:val="106"/>
          <w:sz w:val="24"/>
          <w:szCs w:val="24"/>
        </w:rPr>
      </w:pPr>
    </w:p>
    <w:p w14:paraId="4100E7B5" w14:textId="1EF483E2" w:rsidR="004A4D52" w:rsidRPr="007E0F5B" w:rsidRDefault="00244307">
      <w:pPr>
        <w:spacing w:line="254" w:lineRule="auto"/>
        <w:ind w:left="1712" w:right="1221" w:firstLine="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b/>
          <w:color w:val="0D0D0D" w:themeColor="text1" w:themeTint="F2"/>
          <w:spacing w:val="-1"/>
          <w:w w:val="106"/>
          <w:sz w:val="24"/>
          <w:szCs w:val="24"/>
        </w:rPr>
        <w:t>Whereas</w:t>
      </w:r>
      <w:r w:rsidR="00B97AA5">
        <w:rPr>
          <w:rFonts w:ascii="Times New Roman" w:hAnsi="Times New Roman" w:cs="Times New Roman"/>
          <w:b/>
          <w:color w:val="0D0D0D" w:themeColor="text1" w:themeTint="F2"/>
          <w:w w:val="106"/>
          <w:sz w:val="24"/>
          <w:szCs w:val="24"/>
        </w:rPr>
        <w:t>,</w:t>
      </w:r>
      <w:r w:rsidRPr="007E0F5B">
        <w:rPr>
          <w:rFonts w:ascii="Times New Roman" w:hAnsi="Times New Roman" w:cs="Times New Roman"/>
          <w:b/>
          <w:color w:val="0D0D0D" w:themeColor="text1" w:themeTint="F2"/>
          <w:spacing w:val="18"/>
          <w:sz w:val="24"/>
          <w:szCs w:val="24"/>
        </w:rPr>
        <w:t xml:space="preserve"> </w:t>
      </w:r>
      <w:r w:rsidRPr="007E0F5B">
        <w:rPr>
          <w:rFonts w:ascii="Times New Roman" w:hAnsi="Times New Roman" w:cs="Times New Roman"/>
          <w:color w:val="0D0D0D" w:themeColor="text1" w:themeTint="F2"/>
          <w:w w:val="35"/>
          <w:sz w:val="24"/>
          <w:szCs w:val="24"/>
        </w:rPr>
        <w:t>I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0F5B" w:rsidRPr="007E0F5B">
        <w:rPr>
          <w:rFonts w:ascii="Times New Roman" w:hAnsi="Times New Roman" w:cs="Times New Roman"/>
          <w:color w:val="0D0D0D" w:themeColor="text1" w:themeTint="F2"/>
          <w:spacing w:val="-1"/>
          <w:w w:val="89"/>
          <w:sz w:val="24"/>
          <w:szCs w:val="24"/>
        </w:rPr>
        <w:t>the</w:t>
      </w:r>
      <w:r w:rsidRPr="007E0F5B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="007E0F5B">
        <w:rPr>
          <w:rFonts w:ascii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dictionary </w:t>
      </w:r>
      <w:r w:rsidRPr="007E0F5B">
        <w:rPr>
          <w:rFonts w:ascii="Times New Roman" w:hAnsi="Times New Roman" w:cs="Times New Roman"/>
          <w:color w:val="0D0D0D" w:themeColor="text1" w:themeTint="F2"/>
          <w:spacing w:val="-1"/>
          <w:w w:val="106"/>
          <w:sz w:val="24"/>
          <w:szCs w:val="24"/>
        </w:rPr>
        <w:t>definitio</w:t>
      </w:r>
      <w:r w:rsidRPr="007E0F5B">
        <w:rPr>
          <w:rFonts w:ascii="Times New Roman" w:hAnsi="Times New Roman" w:cs="Times New Roman"/>
          <w:color w:val="0D0D0D" w:themeColor="text1" w:themeTint="F2"/>
          <w:w w:val="106"/>
          <w:sz w:val="24"/>
          <w:szCs w:val="24"/>
        </w:rPr>
        <w:t>n</w:t>
      </w:r>
      <w:r w:rsidRPr="007E0F5B">
        <w:rPr>
          <w:rFonts w:ascii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E0F5B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of 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Professional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is 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someone who does a job that requires special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training. education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 skill: som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eone who has a l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ot </w:t>
      </w:r>
      <w:r w:rsidR="005B51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experience or </w:t>
      </w:r>
      <w:r w:rsidR="005B51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skill 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r w:rsidR="00B97A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particular job or </w:t>
      </w:r>
      <w:r w:rsidR="005B51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activity:  someone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who is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me</w:t>
      </w:r>
      <w:r w:rsidR="005B51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mber of a profession;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someone who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is paid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 participate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a sport or 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activity, and</w:t>
      </w:r>
    </w:p>
    <w:p w14:paraId="5AC5DA07" w14:textId="77777777" w:rsidR="004A4D52" w:rsidRPr="007E0F5B" w:rsidRDefault="004A4D52">
      <w:pPr>
        <w:pStyle w:val="BodyText"/>
        <w:spacing w:before="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34A1F1F" w14:textId="74E96010" w:rsidR="004A4D52" w:rsidRPr="007E0F5B" w:rsidRDefault="00B97AA5">
      <w:pPr>
        <w:pStyle w:val="BodyText"/>
        <w:spacing w:line="256" w:lineRule="auto"/>
        <w:ind w:left="1712" w:right="1655" w:firstLine="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Whereas,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the title of classified professional carries more weight and therefore </w:t>
      </w:r>
      <w:r w:rsid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is more respected by students, faculty.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district. and the community, and</w:t>
      </w:r>
    </w:p>
    <w:p w14:paraId="7D98EDA1" w14:textId="77777777" w:rsidR="004A4D52" w:rsidRPr="007E0F5B" w:rsidRDefault="004A4D52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EE145FA" w14:textId="26D2AF4D" w:rsidR="004A4D52" w:rsidRPr="007E0F5B" w:rsidRDefault="00B97AA5">
      <w:pPr>
        <w:pStyle w:val="BodyText"/>
        <w:ind w:left="1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Whereas,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this would have no </w:t>
      </w:r>
      <w:r w:rsid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financial impact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on the C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alifornia Community C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ollege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s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, and</w:t>
      </w:r>
    </w:p>
    <w:p w14:paraId="534677D6" w14:textId="77777777" w:rsidR="004A4D52" w:rsidRPr="007E0F5B" w:rsidRDefault="004A4D52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1703BDC" w14:textId="284467A7" w:rsidR="004A4D52" w:rsidRPr="007E0F5B" w:rsidRDefault="00B97AA5">
      <w:pPr>
        <w:pStyle w:val="BodyText"/>
        <w:spacing w:line="261" w:lineRule="auto"/>
        <w:ind w:left="1707" w:right="1655" w:firstLine="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Whereas,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recognizing that the term "staff" is referenced in Education Code this resolution in no way conflicts with those references.  but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reflects the philosophy of the California Community Colleges Classified Senate (4CS)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.</w:t>
      </w:r>
    </w:p>
    <w:p w14:paraId="59B54F12" w14:textId="77777777" w:rsidR="004A4D52" w:rsidRPr="007E0F5B" w:rsidRDefault="004A4D52">
      <w:pPr>
        <w:pStyle w:val="BodyText"/>
        <w:spacing w:before="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BA751D0" w14:textId="77777777" w:rsidR="004A4D52" w:rsidRPr="007E0F5B" w:rsidRDefault="00244307">
      <w:pPr>
        <w:pStyle w:val="BodyText"/>
        <w:spacing w:line="256" w:lineRule="auto"/>
        <w:ind w:left="1717" w:right="1391" w:hanging="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Be it resolved: 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that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the 4CS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encourages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the adoption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of the title of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"Profess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ional" in place of "employee/staff" for 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all classified 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personnel</w:t>
      </w:r>
      <w:r w:rsidR="0027739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in participating California Community Colleges</w:t>
      </w:r>
      <w:r w:rsidRPr="007E0F5B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.</w:t>
      </w:r>
    </w:p>
    <w:p w14:paraId="7CFA5E18" w14:textId="77777777" w:rsidR="004A4D52" w:rsidRPr="007E0F5B" w:rsidRDefault="004A4D52">
      <w:pPr>
        <w:pStyle w:val="BodyText"/>
        <w:spacing w:before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BF8AE24" w14:textId="698021C7" w:rsidR="004A4D52" w:rsidRPr="007E0F5B" w:rsidRDefault="00B97AA5">
      <w:pPr>
        <w:spacing w:line="268" w:lineRule="auto"/>
        <w:ind w:left="1707" w:right="1221" w:hanging="8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10"/>
          <w:sz w:val="24"/>
          <w:szCs w:val="24"/>
        </w:rPr>
        <w:t>Therefore, b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10"/>
          <w:sz w:val="24"/>
          <w:szCs w:val="24"/>
        </w:rPr>
        <w:t>e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spacing w:val="-13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10"/>
          <w:sz w:val="24"/>
          <w:szCs w:val="24"/>
        </w:rPr>
        <w:t>it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spacing w:val="-14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10"/>
          <w:sz w:val="24"/>
          <w:szCs w:val="24"/>
        </w:rPr>
        <w:t>finally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spacing w:val="-4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w w:val="110"/>
          <w:sz w:val="24"/>
          <w:szCs w:val="24"/>
        </w:rPr>
        <w:t>resolved:</w:t>
      </w:r>
      <w:r w:rsidR="00244307" w:rsidRPr="007E0F5B">
        <w:rPr>
          <w:rFonts w:ascii="Times New Roman" w:hAnsi="Times New Roman" w:cs="Times New Roman"/>
          <w:b/>
          <w:color w:val="0D0D0D" w:themeColor="text1" w:themeTint="F2"/>
          <w:spacing w:val="-6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that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2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any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4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classified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3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member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who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4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wishes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6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to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22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keep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7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the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7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title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17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of "employee/staff' may do</w:t>
      </w:r>
      <w:r w:rsidR="00244307" w:rsidRPr="007E0F5B">
        <w:rPr>
          <w:rFonts w:ascii="Times New Roman" w:hAnsi="Times New Roman" w:cs="Times New Roman"/>
          <w:color w:val="0D0D0D" w:themeColor="text1" w:themeTint="F2"/>
          <w:spacing w:val="-27"/>
          <w:w w:val="110"/>
          <w:sz w:val="24"/>
          <w:szCs w:val="24"/>
        </w:rPr>
        <w:t xml:space="preserve"> </w:t>
      </w:r>
      <w:r w:rsidR="00244307" w:rsidRPr="007E0F5B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so</w:t>
      </w:r>
      <w:r w:rsidR="0027739E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.</w:t>
      </w:r>
    </w:p>
    <w:p w14:paraId="7E3D5272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190E889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F3592D4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54EBEA9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8F525BE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FB5EDBF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6E9ED1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BCF7716" w14:textId="77777777" w:rsidR="004A4D52" w:rsidRPr="007E0F5B" w:rsidRDefault="004A4D52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1188BEA" w14:textId="77777777" w:rsidR="004A4D52" w:rsidRPr="007E0F5B" w:rsidRDefault="004A4D52">
      <w:pPr>
        <w:pStyle w:val="BodyText"/>
        <w:rPr>
          <w:color w:val="0D0D0D" w:themeColor="text1" w:themeTint="F2"/>
          <w:sz w:val="22"/>
        </w:rPr>
      </w:pPr>
    </w:p>
    <w:p w14:paraId="05BC72D8" w14:textId="77777777" w:rsidR="004A4D52" w:rsidRPr="007E0F5B" w:rsidRDefault="004A4D52">
      <w:pPr>
        <w:pStyle w:val="BodyText"/>
        <w:spacing w:before="10"/>
        <w:rPr>
          <w:color w:val="0D0D0D" w:themeColor="text1" w:themeTint="F2"/>
        </w:rPr>
      </w:pPr>
    </w:p>
    <w:p w14:paraId="298E6BFD" w14:textId="12A979EA" w:rsidR="004A4D52" w:rsidRPr="007E0F5B" w:rsidRDefault="007E6EEE">
      <w:pPr>
        <w:ind w:left="-1"/>
        <w:rPr>
          <w:rFonts w:ascii="Times New Roman"/>
          <w:color w:val="0D0D0D" w:themeColor="text1" w:themeTint="F2"/>
          <w:sz w:val="18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7D18022" wp14:editId="3BF3CA6D">
                <wp:simplePos x="0" y="0"/>
                <wp:positionH relativeFrom="page">
                  <wp:posOffset>6250940</wp:posOffset>
                </wp:positionH>
                <wp:positionV relativeFrom="paragraph">
                  <wp:posOffset>161925</wp:posOffset>
                </wp:positionV>
                <wp:extent cx="556895" cy="0"/>
                <wp:effectExtent l="15240" t="9525" r="24765" b="2857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line">
                          <a:avLst/>
                        </a:prstGeom>
                        <a:noFill/>
                        <a:ln w="29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F69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2.2pt,12.75pt" to="536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oDIBECAAAn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" strokeweight="2993emu">
                <w10:wrap type="topAndBottom" anchorx="page"/>
              </v:line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2D6D2C" wp14:editId="61DC8B8A">
                <wp:simplePos x="0" y="0"/>
                <wp:positionH relativeFrom="page">
                  <wp:posOffset>6894830</wp:posOffset>
                </wp:positionH>
                <wp:positionV relativeFrom="paragraph">
                  <wp:posOffset>168275</wp:posOffset>
                </wp:positionV>
                <wp:extent cx="739775" cy="0"/>
                <wp:effectExtent l="11430" t="15875" r="23495" b="222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59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8C0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2.9pt,13.25pt" to="601.1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SRRECAAAn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" strokeweight="5987emu">
                <w10:wrap type="topAndBottom" anchorx="page"/>
              </v:line>
            </w:pict>
          </mc:Fallback>
        </mc:AlternateContent>
      </w:r>
    </w:p>
    <w:sectPr w:rsidR="004A4D52" w:rsidRPr="007E0F5B">
      <w:type w:val="continuous"/>
      <w:pgSz w:w="12240" w:h="15840"/>
      <w:pgMar w:top="0" w:right="1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2"/>
    <w:rsid w:val="001B23DA"/>
    <w:rsid w:val="00244307"/>
    <w:rsid w:val="0027739E"/>
    <w:rsid w:val="004A4D52"/>
    <w:rsid w:val="005B5190"/>
    <w:rsid w:val="007E0F5B"/>
    <w:rsid w:val="007E6EEE"/>
    <w:rsid w:val="00B97AA5"/>
    <w:rsid w:val="00C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0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Microsoft Office User</cp:lastModifiedBy>
  <cp:revision>2</cp:revision>
  <dcterms:created xsi:type="dcterms:W3CDTF">2017-05-11T17:24:00Z</dcterms:created>
  <dcterms:modified xsi:type="dcterms:W3CDTF">2017-05-11T17:24:00Z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Preview</vt:lpwstr>
  </property>
  <property fmtid="{D5CDD505-2E9C-101B-9397-08002B2CF9AE}" pid="4" name="LastSaved">
    <vt:filetime>2017-05-02T00:00:00Z</vt:filetime>
  </property>
</Properties>
</file>